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43" w:rsidRPr="002E7C91" w:rsidRDefault="00D22293" w:rsidP="00CF6443">
      <w:pPr>
        <w:jc w:val="center"/>
        <w:rPr>
          <w:rStyle w:val="apple-style-span"/>
          <w:rFonts w:ascii="Tahoma" w:hAnsi="Tahoma" w:cs="Tahoma"/>
          <w:color w:val="000000"/>
          <w:sz w:val="36"/>
          <w:szCs w:val="36"/>
          <w:lang w:val="en-US"/>
        </w:rPr>
      </w:pPr>
      <w:r w:rsidRPr="002E7C91">
        <w:rPr>
          <w:rStyle w:val="apple-style-span"/>
          <w:rFonts w:ascii="Tahoma" w:hAnsi="Tahoma" w:cs="Tahoma"/>
          <w:color w:val="000000"/>
          <w:sz w:val="36"/>
          <w:szCs w:val="36"/>
          <w:lang w:val="en-US"/>
        </w:rPr>
        <w:t>SHAKESPEAERE</w:t>
      </w:r>
      <w:r w:rsidR="00A80F20" w:rsidRPr="002E7C91">
        <w:rPr>
          <w:rStyle w:val="apple-style-span"/>
          <w:rFonts w:ascii="Tahoma" w:hAnsi="Tahoma" w:cs="Tahoma"/>
          <w:color w:val="000000"/>
          <w:sz w:val="36"/>
          <w:szCs w:val="36"/>
          <w:lang w:val="en-US"/>
        </w:rPr>
        <w:br/>
      </w:r>
      <w:r w:rsidR="002E7C91" w:rsidRPr="002E7C91">
        <w:rPr>
          <w:rStyle w:val="apple-style-span"/>
          <w:rFonts w:ascii="Tahoma" w:hAnsi="Tahoma" w:cs="Tahoma"/>
          <w:color w:val="000000"/>
          <w:sz w:val="36"/>
          <w:szCs w:val="36"/>
          <w:lang w:val="en-US"/>
        </w:rPr>
        <w:t>Scenery, Stage Properties and Costumes</w:t>
      </w:r>
      <w:bookmarkStart w:id="0" w:name="_GoBack"/>
      <w:bookmarkEnd w:id="0"/>
    </w:p>
    <w:p w:rsidR="002E7C91" w:rsidRPr="002E7C91" w:rsidRDefault="002E7C91" w:rsidP="002E7C91">
      <w:pPr>
        <w:rPr>
          <w:rFonts w:ascii="Tahoma" w:hAnsi="Tahoma" w:cs="Tahoma"/>
          <w:b/>
        </w:rPr>
      </w:pPr>
      <w:r w:rsidRPr="002E7C91">
        <w:rPr>
          <w:rFonts w:ascii="Tahoma" w:hAnsi="Tahoma" w:cs="Tahoma"/>
          <w:b/>
        </w:rPr>
        <w:t>Task 1</w:t>
      </w:r>
      <w:r w:rsidRPr="002E7C91">
        <w:rPr>
          <w:rFonts w:ascii="Tahoma" w:hAnsi="Tahoma" w:cs="Tahoma"/>
          <w:b/>
        </w:rPr>
        <w:t xml:space="preserve"> VOCABULARY</w:t>
      </w:r>
    </w:p>
    <w:p w:rsidR="002E7C91" w:rsidRPr="002E7C91" w:rsidRDefault="002E7C91" w:rsidP="002E7C91">
      <w:pPr>
        <w:rPr>
          <w:rFonts w:ascii="Tahoma" w:hAnsi="Tahoma" w:cs="Tahoma"/>
        </w:rPr>
      </w:pPr>
      <w:r w:rsidRPr="002E7C91">
        <w:rPr>
          <w:rFonts w:ascii="Tahoma" w:hAnsi="Tahoma" w:cs="Tahoma"/>
        </w:rPr>
        <w:t>Match the words and phrases on the left with those on the right so that they are the same or similar in meaning.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274"/>
      </w:tblGrid>
      <w:tr w:rsidR="002E7C91" w:rsidRPr="002E7C91" w:rsidTr="00A01761">
        <w:tc>
          <w:tcPr>
            <w:tcW w:w="3936" w:type="dxa"/>
          </w:tcPr>
          <w:p w:rsidR="002E7C91" w:rsidRPr="002E7C91" w:rsidRDefault="002E7C91" w:rsidP="002E7C91">
            <w:pPr>
              <w:numPr>
                <w:ilvl w:val="0"/>
                <w:numId w:val="23"/>
              </w:numPr>
              <w:spacing w:after="0" w:line="240" w:lineRule="auto"/>
              <w:rPr>
                <w:rFonts w:ascii="Tahoma" w:hAnsi="Tahoma" w:cs="Tahoma"/>
              </w:rPr>
            </w:pPr>
            <w:r w:rsidRPr="002E7C91">
              <w:rPr>
                <w:rFonts w:ascii="Tahoma" w:hAnsi="Tahoma" w:cs="Tahoma"/>
              </w:rPr>
              <w:t>To be accustomed to something</w:t>
            </w:r>
          </w:p>
          <w:p w:rsidR="002E7C91" w:rsidRPr="002E7C91" w:rsidRDefault="002E7C91" w:rsidP="002E7C91">
            <w:pPr>
              <w:numPr>
                <w:ilvl w:val="0"/>
                <w:numId w:val="23"/>
              </w:numPr>
              <w:spacing w:after="0" w:line="240" w:lineRule="auto"/>
              <w:rPr>
                <w:rFonts w:ascii="Tahoma" w:hAnsi="Tahoma" w:cs="Tahoma"/>
              </w:rPr>
            </w:pPr>
            <w:r w:rsidRPr="002E7C91">
              <w:rPr>
                <w:rFonts w:ascii="Tahoma" w:hAnsi="Tahoma" w:cs="Tahoma"/>
              </w:rPr>
              <w:t>To expect</w:t>
            </w:r>
            <w:r w:rsidRPr="002E7C91">
              <w:rPr>
                <w:rFonts w:ascii="Tahoma" w:hAnsi="Tahoma" w:cs="Tahoma"/>
              </w:rPr>
              <w:tab/>
            </w:r>
          </w:p>
          <w:p w:rsidR="002E7C91" w:rsidRPr="002E7C91" w:rsidRDefault="002E7C91" w:rsidP="002E7C91">
            <w:pPr>
              <w:numPr>
                <w:ilvl w:val="0"/>
                <w:numId w:val="23"/>
              </w:numPr>
              <w:spacing w:after="0" w:line="240" w:lineRule="auto"/>
              <w:rPr>
                <w:rFonts w:ascii="Tahoma" w:hAnsi="Tahoma" w:cs="Tahoma"/>
              </w:rPr>
            </w:pPr>
            <w:r w:rsidRPr="002E7C91">
              <w:rPr>
                <w:rFonts w:ascii="Tahoma" w:hAnsi="Tahoma" w:cs="Tahoma"/>
              </w:rPr>
              <w:t>Props</w:t>
            </w:r>
          </w:p>
          <w:p w:rsidR="002E7C91" w:rsidRPr="002E7C91" w:rsidRDefault="002E7C91" w:rsidP="002E7C91">
            <w:pPr>
              <w:numPr>
                <w:ilvl w:val="0"/>
                <w:numId w:val="23"/>
              </w:numPr>
              <w:spacing w:after="0" w:line="240" w:lineRule="auto"/>
              <w:rPr>
                <w:rFonts w:ascii="Tahoma" w:hAnsi="Tahoma" w:cs="Tahoma"/>
              </w:rPr>
            </w:pPr>
            <w:r w:rsidRPr="002E7C91">
              <w:rPr>
                <w:rFonts w:ascii="Tahoma" w:hAnsi="Tahoma" w:cs="Tahoma"/>
              </w:rPr>
              <w:t>Audience</w:t>
            </w:r>
          </w:p>
          <w:p w:rsidR="002E7C91" w:rsidRPr="002E7C91" w:rsidRDefault="002E7C91" w:rsidP="002E7C91">
            <w:pPr>
              <w:numPr>
                <w:ilvl w:val="0"/>
                <w:numId w:val="23"/>
              </w:numPr>
              <w:spacing w:after="0" w:line="240" w:lineRule="auto"/>
              <w:rPr>
                <w:rFonts w:ascii="Tahoma" w:hAnsi="Tahoma" w:cs="Tahoma"/>
              </w:rPr>
            </w:pPr>
            <w:r w:rsidRPr="002E7C91">
              <w:rPr>
                <w:rFonts w:ascii="Tahoma" w:hAnsi="Tahoma" w:cs="Tahoma"/>
              </w:rPr>
              <w:t>Household</w:t>
            </w:r>
          </w:p>
          <w:p w:rsidR="002E7C91" w:rsidRPr="002E7C91" w:rsidRDefault="002E7C91" w:rsidP="002E7C91">
            <w:pPr>
              <w:numPr>
                <w:ilvl w:val="0"/>
                <w:numId w:val="23"/>
              </w:numPr>
              <w:spacing w:after="0" w:line="240" w:lineRule="auto"/>
              <w:rPr>
                <w:rFonts w:ascii="Tahoma" w:hAnsi="Tahoma" w:cs="Tahoma"/>
              </w:rPr>
            </w:pPr>
            <w:r w:rsidRPr="002E7C91">
              <w:rPr>
                <w:rFonts w:ascii="Tahoma" w:hAnsi="Tahoma" w:cs="Tahoma"/>
              </w:rPr>
              <w:t>Much ado</w:t>
            </w:r>
          </w:p>
          <w:p w:rsidR="002E7C91" w:rsidRPr="002E7C91" w:rsidRDefault="002E7C91" w:rsidP="002E7C91">
            <w:pPr>
              <w:numPr>
                <w:ilvl w:val="0"/>
                <w:numId w:val="23"/>
              </w:numPr>
              <w:spacing w:after="0" w:line="240" w:lineRule="auto"/>
              <w:rPr>
                <w:rFonts w:ascii="Tahoma" w:hAnsi="Tahoma" w:cs="Tahoma"/>
              </w:rPr>
            </w:pPr>
            <w:r w:rsidRPr="002E7C91">
              <w:rPr>
                <w:rFonts w:ascii="Tahoma" w:hAnsi="Tahoma" w:cs="Tahoma"/>
              </w:rPr>
              <w:t>Fleece</w:t>
            </w:r>
          </w:p>
          <w:p w:rsidR="002E7C91" w:rsidRPr="002E7C91" w:rsidRDefault="002E7C91" w:rsidP="002E7C91">
            <w:pPr>
              <w:numPr>
                <w:ilvl w:val="0"/>
                <w:numId w:val="23"/>
              </w:numPr>
              <w:spacing w:after="0" w:line="240" w:lineRule="auto"/>
              <w:rPr>
                <w:rFonts w:ascii="Tahoma" w:hAnsi="Tahoma" w:cs="Tahoma"/>
              </w:rPr>
            </w:pPr>
            <w:r w:rsidRPr="002E7C91">
              <w:rPr>
                <w:rFonts w:ascii="Tahoma" w:hAnsi="Tahoma" w:cs="Tahoma"/>
              </w:rPr>
              <w:t>Imperial crown</w:t>
            </w:r>
          </w:p>
          <w:p w:rsidR="002E7C91" w:rsidRPr="002E7C91" w:rsidRDefault="002E7C91" w:rsidP="002E7C91">
            <w:pPr>
              <w:numPr>
                <w:ilvl w:val="0"/>
                <w:numId w:val="23"/>
              </w:numPr>
              <w:spacing w:after="0" w:line="240" w:lineRule="auto"/>
              <w:rPr>
                <w:rFonts w:ascii="Tahoma" w:hAnsi="Tahoma" w:cs="Tahoma"/>
              </w:rPr>
            </w:pPr>
            <w:r w:rsidRPr="002E7C91">
              <w:rPr>
                <w:rFonts w:ascii="Tahoma" w:hAnsi="Tahoma" w:cs="Tahoma"/>
              </w:rPr>
              <w:t>Neptune’s fork</w:t>
            </w:r>
          </w:p>
          <w:p w:rsidR="002E7C91" w:rsidRPr="002E7C91" w:rsidRDefault="002E7C91" w:rsidP="002E7C91">
            <w:pPr>
              <w:numPr>
                <w:ilvl w:val="0"/>
                <w:numId w:val="23"/>
              </w:numPr>
              <w:spacing w:after="0" w:line="240" w:lineRule="auto"/>
              <w:rPr>
                <w:rFonts w:ascii="Tahoma" w:hAnsi="Tahoma" w:cs="Tahoma"/>
              </w:rPr>
            </w:pPr>
            <w:r w:rsidRPr="002E7C91">
              <w:rPr>
                <w:rFonts w:ascii="Tahoma" w:hAnsi="Tahoma" w:cs="Tahoma"/>
              </w:rPr>
              <w:t>Armor</w:t>
            </w:r>
          </w:p>
          <w:p w:rsidR="002E7C91" w:rsidRPr="002E7C91" w:rsidRDefault="002E7C91" w:rsidP="002E7C91">
            <w:pPr>
              <w:numPr>
                <w:ilvl w:val="0"/>
                <w:numId w:val="23"/>
              </w:numPr>
              <w:spacing w:after="0" w:line="240" w:lineRule="auto"/>
              <w:rPr>
                <w:rFonts w:ascii="Tahoma" w:hAnsi="Tahoma" w:cs="Tahoma"/>
              </w:rPr>
            </w:pPr>
            <w:r w:rsidRPr="002E7C91">
              <w:rPr>
                <w:rFonts w:ascii="Tahoma" w:hAnsi="Tahoma" w:cs="Tahoma"/>
              </w:rPr>
              <w:t>Not to mind</w:t>
            </w:r>
          </w:p>
          <w:p w:rsidR="002E7C91" w:rsidRPr="002E7C91" w:rsidRDefault="002E7C91" w:rsidP="002E7C91">
            <w:pPr>
              <w:numPr>
                <w:ilvl w:val="0"/>
                <w:numId w:val="23"/>
              </w:numPr>
              <w:spacing w:after="0" w:line="240" w:lineRule="auto"/>
              <w:rPr>
                <w:rFonts w:ascii="Tahoma" w:hAnsi="Tahoma" w:cs="Tahoma"/>
              </w:rPr>
            </w:pPr>
            <w:r w:rsidRPr="002E7C91">
              <w:rPr>
                <w:rFonts w:ascii="Tahoma" w:hAnsi="Tahoma" w:cs="Tahoma"/>
              </w:rPr>
              <w:t xml:space="preserve">Scenery </w:t>
            </w:r>
          </w:p>
          <w:p w:rsidR="002E7C91" w:rsidRPr="002E7C91" w:rsidRDefault="002E7C91" w:rsidP="00A01761">
            <w:pPr>
              <w:tabs>
                <w:tab w:val="center" w:pos="2194"/>
              </w:tabs>
              <w:rPr>
                <w:rFonts w:ascii="Tahoma" w:hAnsi="Tahoma" w:cs="Tahoma"/>
              </w:rPr>
            </w:pPr>
          </w:p>
        </w:tc>
        <w:tc>
          <w:tcPr>
            <w:tcW w:w="5274" w:type="dxa"/>
          </w:tcPr>
          <w:p w:rsidR="002E7C91" w:rsidRPr="002E7C91" w:rsidRDefault="002E7C91" w:rsidP="002E7C91">
            <w:pPr>
              <w:numPr>
                <w:ilvl w:val="0"/>
                <w:numId w:val="24"/>
              </w:numPr>
              <w:spacing w:after="0" w:line="240" w:lineRule="auto"/>
              <w:rPr>
                <w:rFonts w:ascii="Tahoma" w:hAnsi="Tahoma" w:cs="Tahoma"/>
              </w:rPr>
            </w:pPr>
            <w:r w:rsidRPr="002E7C91">
              <w:rPr>
                <w:rFonts w:ascii="Tahoma" w:hAnsi="Tahoma" w:cs="Tahoma"/>
              </w:rPr>
              <w:t>Not to be bothered, not to think something is a problem</w:t>
            </w:r>
          </w:p>
          <w:p w:rsidR="002E7C91" w:rsidRPr="002E7C91" w:rsidRDefault="002E7C91" w:rsidP="002E7C91">
            <w:pPr>
              <w:numPr>
                <w:ilvl w:val="0"/>
                <w:numId w:val="24"/>
              </w:numPr>
              <w:spacing w:after="0" w:line="240" w:lineRule="auto"/>
              <w:rPr>
                <w:rFonts w:ascii="Tahoma" w:hAnsi="Tahoma" w:cs="Tahoma"/>
              </w:rPr>
            </w:pPr>
            <w:r w:rsidRPr="002E7C91">
              <w:rPr>
                <w:rFonts w:ascii="Tahoma" w:hAnsi="Tahoma" w:cs="Tahoma"/>
              </w:rPr>
              <w:t>Something that the emperor wears on his head</w:t>
            </w:r>
          </w:p>
          <w:p w:rsidR="002E7C91" w:rsidRPr="002E7C91" w:rsidRDefault="002E7C91" w:rsidP="002E7C91">
            <w:pPr>
              <w:numPr>
                <w:ilvl w:val="0"/>
                <w:numId w:val="24"/>
              </w:numPr>
              <w:spacing w:after="0" w:line="240" w:lineRule="auto"/>
              <w:rPr>
                <w:rFonts w:ascii="Tahoma" w:hAnsi="Tahoma" w:cs="Tahoma"/>
              </w:rPr>
            </w:pPr>
            <w:r w:rsidRPr="002E7C91">
              <w:rPr>
                <w:rFonts w:ascii="Tahoma" w:hAnsi="Tahoma" w:cs="Tahoma"/>
              </w:rPr>
              <w:t>To be used to something</w:t>
            </w:r>
          </w:p>
          <w:p w:rsidR="002E7C91" w:rsidRPr="002E7C91" w:rsidRDefault="002E7C91" w:rsidP="002E7C91">
            <w:pPr>
              <w:numPr>
                <w:ilvl w:val="0"/>
                <w:numId w:val="24"/>
              </w:numPr>
              <w:spacing w:after="0" w:line="240" w:lineRule="auto"/>
              <w:rPr>
                <w:rFonts w:ascii="Tahoma" w:hAnsi="Tahoma" w:cs="Tahoma"/>
              </w:rPr>
            </w:pPr>
            <w:r w:rsidRPr="002E7C91">
              <w:rPr>
                <w:rFonts w:ascii="Tahoma" w:hAnsi="Tahoma" w:cs="Tahoma"/>
              </w:rPr>
              <w:t>To think something will happen</w:t>
            </w:r>
          </w:p>
          <w:p w:rsidR="002E7C91" w:rsidRPr="002E7C91" w:rsidRDefault="002E7C91" w:rsidP="002E7C91">
            <w:pPr>
              <w:numPr>
                <w:ilvl w:val="0"/>
                <w:numId w:val="24"/>
              </w:numPr>
              <w:spacing w:after="0" w:line="240" w:lineRule="auto"/>
              <w:rPr>
                <w:rFonts w:ascii="Tahoma" w:hAnsi="Tahoma" w:cs="Tahoma"/>
              </w:rPr>
            </w:pPr>
            <w:r w:rsidRPr="002E7C91">
              <w:rPr>
                <w:rFonts w:ascii="Tahoma" w:hAnsi="Tahoma" w:cs="Tahoma"/>
              </w:rPr>
              <w:t>Things on stage</w:t>
            </w:r>
          </w:p>
          <w:p w:rsidR="002E7C91" w:rsidRPr="002E7C91" w:rsidRDefault="002E7C91" w:rsidP="002E7C91">
            <w:pPr>
              <w:numPr>
                <w:ilvl w:val="0"/>
                <w:numId w:val="24"/>
              </w:numPr>
              <w:spacing w:after="0" w:line="240" w:lineRule="auto"/>
              <w:rPr>
                <w:rFonts w:ascii="Tahoma" w:hAnsi="Tahoma" w:cs="Tahoma"/>
              </w:rPr>
            </w:pPr>
            <w:r w:rsidRPr="002E7C91">
              <w:rPr>
                <w:rFonts w:ascii="Tahoma" w:hAnsi="Tahoma" w:cs="Tahoma"/>
              </w:rPr>
              <w:t>People who watch a play</w:t>
            </w:r>
          </w:p>
          <w:p w:rsidR="002E7C91" w:rsidRPr="002E7C91" w:rsidRDefault="002E7C91" w:rsidP="002E7C91">
            <w:pPr>
              <w:numPr>
                <w:ilvl w:val="0"/>
                <w:numId w:val="24"/>
              </w:numPr>
              <w:spacing w:after="0" w:line="240" w:lineRule="auto"/>
              <w:rPr>
                <w:rFonts w:ascii="Tahoma" w:hAnsi="Tahoma" w:cs="Tahoma"/>
              </w:rPr>
            </w:pPr>
            <w:r w:rsidRPr="002E7C91">
              <w:rPr>
                <w:rFonts w:ascii="Tahoma" w:hAnsi="Tahoma" w:cs="Tahoma"/>
              </w:rPr>
              <w:t>People who live together in one house</w:t>
            </w:r>
          </w:p>
          <w:p w:rsidR="002E7C91" w:rsidRPr="002E7C91" w:rsidRDefault="002E7C91" w:rsidP="002E7C91">
            <w:pPr>
              <w:numPr>
                <w:ilvl w:val="0"/>
                <w:numId w:val="24"/>
              </w:numPr>
              <w:spacing w:after="0" w:line="240" w:lineRule="auto"/>
              <w:rPr>
                <w:rFonts w:ascii="Tahoma" w:hAnsi="Tahoma" w:cs="Tahoma"/>
              </w:rPr>
            </w:pPr>
            <w:r w:rsidRPr="002E7C91">
              <w:rPr>
                <w:rFonts w:ascii="Tahoma" w:hAnsi="Tahoma" w:cs="Tahoma"/>
              </w:rPr>
              <w:t>A lot of fuss, concern</w:t>
            </w:r>
          </w:p>
          <w:p w:rsidR="002E7C91" w:rsidRPr="002E7C91" w:rsidRDefault="002E7C91" w:rsidP="002E7C91">
            <w:pPr>
              <w:numPr>
                <w:ilvl w:val="0"/>
                <w:numId w:val="24"/>
              </w:numPr>
              <w:spacing w:after="0" w:line="240" w:lineRule="auto"/>
              <w:rPr>
                <w:rFonts w:ascii="Tahoma" w:hAnsi="Tahoma" w:cs="Tahoma"/>
              </w:rPr>
            </w:pPr>
            <w:r w:rsidRPr="002E7C91">
              <w:rPr>
                <w:rFonts w:ascii="Tahoma" w:hAnsi="Tahoma" w:cs="Tahoma"/>
              </w:rPr>
              <w:t>Something the god holds in his hand</w:t>
            </w:r>
          </w:p>
          <w:p w:rsidR="002E7C91" w:rsidRPr="002E7C91" w:rsidRDefault="002E7C91" w:rsidP="002E7C91">
            <w:pPr>
              <w:numPr>
                <w:ilvl w:val="0"/>
                <w:numId w:val="24"/>
              </w:numPr>
              <w:spacing w:after="0" w:line="240" w:lineRule="auto"/>
              <w:rPr>
                <w:rFonts w:ascii="Tahoma" w:hAnsi="Tahoma" w:cs="Tahoma"/>
              </w:rPr>
            </w:pPr>
            <w:r w:rsidRPr="002E7C91">
              <w:rPr>
                <w:rFonts w:ascii="Tahoma" w:hAnsi="Tahoma" w:cs="Tahoma"/>
              </w:rPr>
              <w:t>What soldiers wore for protection in the old times</w:t>
            </w:r>
          </w:p>
          <w:p w:rsidR="002E7C91" w:rsidRPr="002E7C91" w:rsidRDefault="002E7C91" w:rsidP="002E7C91">
            <w:pPr>
              <w:numPr>
                <w:ilvl w:val="0"/>
                <w:numId w:val="24"/>
              </w:numPr>
              <w:spacing w:after="0" w:line="240" w:lineRule="auto"/>
              <w:rPr>
                <w:rFonts w:ascii="Tahoma" w:hAnsi="Tahoma" w:cs="Tahoma"/>
              </w:rPr>
            </w:pPr>
            <w:r w:rsidRPr="002E7C91">
              <w:rPr>
                <w:rFonts w:ascii="Tahoma" w:hAnsi="Tahoma" w:cs="Tahoma"/>
                <w:color w:val="000000"/>
              </w:rPr>
              <w:t>the woolen coat of a domestic sheep or long-haired goat</w:t>
            </w:r>
          </w:p>
          <w:p w:rsidR="002E7C91" w:rsidRPr="002E7C91" w:rsidRDefault="002E7C91" w:rsidP="002E7C91">
            <w:pPr>
              <w:numPr>
                <w:ilvl w:val="0"/>
                <w:numId w:val="24"/>
              </w:numPr>
              <w:spacing w:after="0" w:line="240" w:lineRule="auto"/>
              <w:rPr>
                <w:rFonts w:ascii="Tahoma" w:hAnsi="Tahoma" w:cs="Tahoma"/>
              </w:rPr>
            </w:pPr>
            <w:r w:rsidRPr="002E7C91">
              <w:rPr>
                <w:rFonts w:ascii="Tahoma" w:hAnsi="Tahoma" w:cs="Tahoma"/>
                <w:color w:val="000000"/>
              </w:rPr>
              <w:t>the painted scenes or hangings and accessories used on a theater stage</w:t>
            </w:r>
          </w:p>
          <w:p w:rsidR="002E7C91" w:rsidRPr="002E7C91" w:rsidRDefault="002E7C91" w:rsidP="00A01761">
            <w:pPr>
              <w:rPr>
                <w:rFonts w:ascii="Tahoma" w:hAnsi="Tahoma" w:cs="Tahoma"/>
              </w:rPr>
            </w:pPr>
          </w:p>
        </w:tc>
      </w:tr>
    </w:tbl>
    <w:p w:rsidR="002E7C91" w:rsidRPr="002E7C91" w:rsidRDefault="002E7C91" w:rsidP="002E7C91">
      <w:pPr>
        <w:rPr>
          <w:rFonts w:ascii="Tahoma" w:hAnsi="Tahoma" w:cs="Tahoma"/>
          <w:b/>
        </w:rPr>
      </w:pPr>
      <w:r>
        <w:rPr>
          <w:rFonts w:ascii="Tahoma" w:hAnsi="Tahoma" w:cs="Tahoma"/>
          <w:b/>
        </w:rPr>
        <w:br/>
        <w:t>Task 2</w:t>
      </w:r>
      <w:r w:rsidRPr="002E7C91">
        <w:rPr>
          <w:rFonts w:ascii="Tahoma" w:hAnsi="Tahoma" w:cs="Tahoma"/>
          <w:b/>
        </w:rPr>
        <w:t xml:space="preserve"> SPEAKING</w:t>
      </w:r>
    </w:p>
    <w:p w:rsidR="002E7C91" w:rsidRPr="002E7C91" w:rsidRDefault="002E7C91" w:rsidP="002E7C91">
      <w:pPr>
        <w:rPr>
          <w:rFonts w:ascii="Tahoma" w:hAnsi="Tahoma" w:cs="Tahoma"/>
        </w:rPr>
      </w:pPr>
      <w:r w:rsidRPr="002E7C91">
        <w:rPr>
          <w:rFonts w:ascii="Tahoma" w:hAnsi="Tahoma" w:cs="Tahoma"/>
        </w:rPr>
        <w:t>In pairs, answer the questions below.</w:t>
      </w:r>
    </w:p>
    <w:p w:rsidR="002E7C91" w:rsidRPr="002E7C91" w:rsidRDefault="002E7C91" w:rsidP="002E7C91">
      <w:pPr>
        <w:numPr>
          <w:ilvl w:val="0"/>
          <w:numId w:val="25"/>
        </w:numPr>
        <w:spacing w:after="0" w:line="240" w:lineRule="auto"/>
        <w:rPr>
          <w:rFonts w:ascii="Tahoma" w:hAnsi="Tahoma" w:cs="Tahoma"/>
        </w:rPr>
      </w:pPr>
      <w:r w:rsidRPr="002E7C91">
        <w:rPr>
          <w:rFonts w:ascii="Tahoma" w:hAnsi="Tahoma" w:cs="Tahoma"/>
        </w:rPr>
        <w:t>Do you remember the last show you went to see in a theatre? What was it? What were the scenery, stage props and costumes like?</w:t>
      </w:r>
    </w:p>
    <w:p w:rsidR="002E7C91" w:rsidRPr="002E7C91" w:rsidRDefault="002E7C91" w:rsidP="002E7C91">
      <w:pPr>
        <w:numPr>
          <w:ilvl w:val="0"/>
          <w:numId w:val="25"/>
        </w:numPr>
        <w:spacing w:after="0" w:line="240" w:lineRule="auto"/>
        <w:rPr>
          <w:rFonts w:ascii="Tahoma" w:hAnsi="Tahoma" w:cs="Tahoma"/>
        </w:rPr>
      </w:pPr>
      <w:r w:rsidRPr="002E7C91">
        <w:rPr>
          <w:rFonts w:ascii="Tahoma" w:hAnsi="Tahoma" w:cs="Tahoma"/>
        </w:rPr>
        <w:t>What do you think the scenery, stage props and costumes were like in Elizabethan theatre?</w:t>
      </w:r>
    </w:p>
    <w:p w:rsidR="002E7C91" w:rsidRPr="002E7C91" w:rsidRDefault="002E7C91" w:rsidP="002E7C91">
      <w:pPr>
        <w:rPr>
          <w:rFonts w:ascii="Tahoma" w:hAnsi="Tahoma" w:cs="Tahoma"/>
        </w:rPr>
      </w:pPr>
    </w:p>
    <w:p w:rsidR="002E7C91" w:rsidRPr="002E7C91" w:rsidRDefault="002E7C91" w:rsidP="002E7C91">
      <w:pPr>
        <w:rPr>
          <w:rFonts w:ascii="Tahoma" w:hAnsi="Tahoma" w:cs="Tahoma"/>
        </w:rPr>
      </w:pPr>
    </w:p>
    <w:p w:rsidR="002E7C91" w:rsidRPr="002E7C91" w:rsidRDefault="002E7C91" w:rsidP="002E7C91">
      <w:pPr>
        <w:jc w:val="center"/>
        <w:rPr>
          <w:rStyle w:val="apple-style-span"/>
          <w:rFonts w:ascii="Tahoma" w:hAnsi="Tahoma" w:cs="Tahoma"/>
          <w:color w:val="000000"/>
          <w:sz w:val="36"/>
          <w:szCs w:val="36"/>
          <w:lang w:val="en-US"/>
        </w:rPr>
      </w:pPr>
      <w:r w:rsidRPr="002E7C91">
        <w:rPr>
          <w:rFonts w:ascii="Tahoma" w:hAnsi="Tahoma" w:cs="Tahoma"/>
        </w:rPr>
        <w:br w:type="page"/>
      </w:r>
      <w:r w:rsidRPr="002E7C91">
        <w:rPr>
          <w:rStyle w:val="apple-style-span"/>
          <w:rFonts w:ascii="Tahoma" w:hAnsi="Tahoma" w:cs="Tahoma"/>
          <w:color w:val="000000"/>
          <w:sz w:val="36"/>
          <w:szCs w:val="36"/>
          <w:lang w:val="en-US"/>
        </w:rPr>
        <w:lastRenderedPageBreak/>
        <w:t>Scenery, Stage Properties and Costumes</w:t>
      </w:r>
    </w:p>
    <w:p w:rsidR="002E7C91" w:rsidRPr="002E7C91" w:rsidRDefault="002E7C91" w:rsidP="002E7C91">
      <w:pPr>
        <w:rPr>
          <w:rFonts w:ascii="Tahoma" w:hAnsi="Tahoma" w:cs="Tahoma"/>
          <w:b/>
        </w:rPr>
      </w:pPr>
      <w:r>
        <w:rPr>
          <w:rFonts w:ascii="Tahoma" w:hAnsi="Tahoma" w:cs="Tahoma"/>
          <w:b/>
        </w:rPr>
        <w:t>Task 3</w:t>
      </w:r>
      <w:r w:rsidRPr="002E7C91">
        <w:rPr>
          <w:rFonts w:ascii="Tahoma" w:hAnsi="Tahoma" w:cs="Tahoma"/>
          <w:b/>
        </w:rPr>
        <w:t xml:space="preserve">  READING</w:t>
      </w:r>
    </w:p>
    <w:p w:rsidR="002E7C91" w:rsidRPr="002E7C91" w:rsidRDefault="002E7C91" w:rsidP="002E7C91">
      <w:pPr>
        <w:rPr>
          <w:rFonts w:ascii="Tahoma" w:hAnsi="Tahoma" w:cs="Tahoma"/>
        </w:rPr>
      </w:pPr>
      <w:r w:rsidRPr="002E7C91">
        <w:rPr>
          <w:rFonts w:ascii="Tahoma" w:hAnsi="Tahoma" w:cs="Tahoma"/>
        </w:rPr>
        <w:t>Read the text below and write 10 questions based on the text. When finished, work in a pair with a friend. Ask each other questions and answer your friend’s.</w:t>
      </w:r>
    </w:p>
    <w:p w:rsidR="002E7C91" w:rsidRPr="002E7C91" w:rsidRDefault="002E7C91" w:rsidP="002E7C91">
      <w:pPr>
        <w:shd w:val="clear" w:color="auto" w:fill="D9D9D9"/>
        <w:ind w:firstLine="708"/>
        <w:jc w:val="both"/>
        <w:rPr>
          <w:rFonts w:ascii="Tahoma" w:hAnsi="Tahoma" w:cs="Tahoma"/>
        </w:rPr>
      </w:pPr>
      <w:r w:rsidRPr="002E7C91">
        <w:rPr>
          <w:rFonts w:ascii="Tahoma" w:hAnsi="Tahoma" w:cs="Tahoma"/>
        </w:rPr>
        <w:t xml:space="preserve">Today’s audiences are accustomed to watching movies and television programs in which sets and costumes are realistic. If the story takes place in a park, we expect the background scenery to be of a park, and if the story takes place during the 1700s, we expect the sets, properties, and costumes to be from that time. </w:t>
      </w:r>
    </w:p>
    <w:p w:rsidR="002E7C91" w:rsidRPr="002E7C91" w:rsidRDefault="002E7C91" w:rsidP="002E7C91">
      <w:pPr>
        <w:shd w:val="clear" w:color="auto" w:fill="D9D9D9"/>
        <w:ind w:firstLine="708"/>
        <w:jc w:val="both"/>
        <w:rPr>
          <w:rFonts w:ascii="Tahoma" w:hAnsi="Tahoma" w:cs="Tahoma"/>
        </w:rPr>
      </w:pPr>
      <w:r w:rsidRPr="002E7C91">
        <w:rPr>
          <w:rFonts w:ascii="Tahoma" w:hAnsi="Tahoma" w:cs="Tahoma"/>
        </w:rPr>
        <w:t>Shakespeare’s plays were written for stages on which there were few, if any, sets or properties - props, as they are now called - so the actors had to tell the audience where the story took place. The members of the audience, for their part, had to listen to where the setting of the play was and use their imaginations. For example, just before Richard III, they would be told the setting was a street in London. In Romeo and Juliet the chorus, in a prologue, tells the audience the play is about two households in Verona. In Much Ado About Nothing Leonato says, “Don Pedro . . . comes this  night to Messina.” If he is coming to Messina, it is where the action of the play is going to take place.</w:t>
      </w:r>
    </w:p>
    <w:p w:rsidR="002E7C91" w:rsidRPr="002E7C91" w:rsidRDefault="002E7C91" w:rsidP="002E7C91">
      <w:pPr>
        <w:shd w:val="clear" w:color="auto" w:fill="D9D9D9"/>
        <w:ind w:firstLine="708"/>
        <w:jc w:val="both"/>
        <w:rPr>
          <w:rFonts w:ascii="Tahoma" w:hAnsi="Tahoma" w:cs="Tahoma"/>
        </w:rPr>
      </w:pPr>
      <w:r w:rsidRPr="002E7C91">
        <w:rPr>
          <w:rFonts w:ascii="Tahoma" w:hAnsi="Tahoma" w:cs="Tahoma"/>
        </w:rPr>
        <w:t xml:space="preserve">A list of properties for a play might be as simple as one golden fleece, one bay tree, three imperial crowns, a ghost’s crown, a box to be used as a table or chair, and Neptune’s fork and garland. Except for these, there might be no scenery at all. As far as costumes were concerned, they could be almost anything the actor wanted. If the play was about Romans such as Julius Caesar or Titus Andronicus and the actors wore armor, the armor they wore would probably have been sixteenth century armor rather than Roman armor. </w:t>
      </w:r>
    </w:p>
    <w:p w:rsidR="002E7C91" w:rsidRPr="002E7C91" w:rsidRDefault="002E7C91" w:rsidP="002E7C91">
      <w:pPr>
        <w:shd w:val="clear" w:color="auto" w:fill="D9D9D9"/>
        <w:ind w:firstLine="708"/>
        <w:jc w:val="both"/>
        <w:rPr>
          <w:rFonts w:ascii="Tahoma" w:hAnsi="Tahoma" w:cs="Tahoma"/>
        </w:rPr>
      </w:pPr>
      <w:r w:rsidRPr="002E7C91">
        <w:rPr>
          <w:rFonts w:ascii="Tahoma" w:hAnsi="Tahoma" w:cs="Tahoma"/>
        </w:rPr>
        <w:t>This creates what is called an anachronism, an error in time, with the actors wearing costumes from one time period while the play is set in another. Shakespeare’s audience did not mind this, however, because even though the plays were set in many different periods of time and many different places, the plays were really more about the England of his time than anything else.</w:t>
      </w:r>
    </w:p>
    <w:p w:rsidR="002E7C91" w:rsidRPr="002E7C91" w:rsidRDefault="002E7C91" w:rsidP="002E7C91">
      <w:pPr>
        <w:ind w:firstLine="708"/>
        <w:rPr>
          <w:rFonts w:ascii="Tahoma" w:hAnsi="Tahoma" w:cs="Tahoma"/>
        </w:rPr>
      </w:pPr>
    </w:p>
    <w:p w:rsidR="002E7C91" w:rsidRPr="002E7C91" w:rsidRDefault="002E7C91" w:rsidP="002E7C91">
      <w:pPr>
        <w:rPr>
          <w:rFonts w:ascii="Tahoma" w:hAnsi="Tahoma" w:cs="Tahoma"/>
          <w:b/>
        </w:rPr>
      </w:pPr>
      <w:r>
        <w:rPr>
          <w:rFonts w:ascii="Tahoma" w:hAnsi="Tahoma" w:cs="Tahoma"/>
          <w:b/>
        </w:rPr>
        <w:br w:type="page"/>
      </w:r>
      <w:r>
        <w:rPr>
          <w:rFonts w:ascii="Tahoma" w:hAnsi="Tahoma" w:cs="Tahoma"/>
          <w:b/>
        </w:rPr>
        <w:lastRenderedPageBreak/>
        <w:t>Task 4</w:t>
      </w:r>
      <w:r w:rsidRPr="002E7C91">
        <w:rPr>
          <w:rFonts w:ascii="Tahoma" w:hAnsi="Tahoma" w:cs="Tahoma"/>
          <w:b/>
        </w:rPr>
        <w:t xml:space="preserve"> SPEAKING</w:t>
      </w:r>
    </w:p>
    <w:p w:rsidR="002E7C91" w:rsidRPr="002E7C91" w:rsidRDefault="002E7C91" w:rsidP="002E7C91">
      <w:pPr>
        <w:rPr>
          <w:rFonts w:ascii="Tahoma" w:hAnsi="Tahoma" w:cs="Tahoma"/>
        </w:rPr>
      </w:pPr>
      <w:r w:rsidRPr="002E7C91">
        <w:rPr>
          <w:rFonts w:ascii="Tahoma" w:hAnsi="Tahoma" w:cs="Tahoma"/>
          <w:b/>
        </w:rPr>
        <w:t xml:space="preserve">All the world is a stage: </w:t>
      </w:r>
      <w:r w:rsidRPr="002E7C91">
        <w:rPr>
          <w:rFonts w:ascii="Tahoma" w:hAnsi="Tahoma" w:cs="Tahoma"/>
        </w:rPr>
        <w:t xml:space="preserve">Think about what props you would need to stage </w:t>
      </w:r>
      <w:r w:rsidRPr="002E7C91">
        <w:rPr>
          <w:rFonts w:ascii="Tahoma" w:hAnsi="Tahoma" w:cs="Tahoma"/>
          <w:i/>
        </w:rPr>
        <w:t>Romeo and Juliet</w:t>
      </w:r>
      <w:r w:rsidRPr="002E7C91">
        <w:rPr>
          <w:rFonts w:ascii="Tahoma" w:hAnsi="Tahoma" w:cs="Tahoma"/>
        </w:rPr>
        <w:t xml:space="preserve">. Get into groups of three or four and brainstorm on the properties you think would be absolutely necessary for the play to be successful. </w:t>
      </w:r>
    </w:p>
    <w:p w:rsidR="002E7C91" w:rsidRPr="002E7C91" w:rsidRDefault="002E7C91" w:rsidP="002E7C91">
      <w:pPr>
        <w:rPr>
          <w:rFonts w:ascii="Tahoma" w:hAnsi="Tahoma" w:cs="Tahoma"/>
        </w:rPr>
      </w:pPr>
      <w:r w:rsidRPr="002E7C91">
        <w:rPr>
          <w:rFonts w:ascii="Tahoma" w:hAnsi="Tahoma" w:cs="Tahoma"/>
        </w:rPr>
        <w:t>Make a list and compare it with others in the class.</w:t>
      </w:r>
    </w:p>
    <w:p w:rsidR="002E7C91" w:rsidRPr="002E7C91" w:rsidRDefault="002E7C91" w:rsidP="002E7C91">
      <w:pPr>
        <w:rPr>
          <w:rFonts w:ascii="Tahoma" w:hAnsi="Tahoma" w:cs="Tahoma"/>
        </w:rPr>
      </w:pPr>
    </w:p>
    <w:p w:rsidR="002E7C91" w:rsidRPr="002E7C91" w:rsidRDefault="002E7C91" w:rsidP="002E7C91">
      <w:pPr>
        <w:rPr>
          <w:rFonts w:ascii="Tahoma" w:hAnsi="Tahoma" w:cs="Tahoma"/>
          <w:b/>
        </w:rPr>
      </w:pPr>
      <w:r w:rsidRPr="002E7C91">
        <w:rPr>
          <w:rFonts w:ascii="Tahoma" w:hAnsi="Tahoma" w:cs="Tahoma"/>
          <w:b/>
        </w:rPr>
        <w:t>HOMEWORK:</w:t>
      </w:r>
    </w:p>
    <w:p w:rsidR="002E7C91" w:rsidRPr="002E7C91" w:rsidRDefault="002E7C91" w:rsidP="002E7C91">
      <w:pPr>
        <w:rPr>
          <w:rFonts w:ascii="Tahoma" w:hAnsi="Tahoma" w:cs="Tahoma"/>
        </w:rPr>
      </w:pPr>
      <w:r w:rsidRPr="002E7C91">
        <w:rPr>
          <w:rFonts w:ascii="Tahoma" w:hAnsi="Tahoma" w:cs="Tahoma"/>
        </w:rPr>
        <w:t xml:space="preserve">Go to the website below and find out more: </w:t>
      </w:r>
    </w:p>
    <w:p w:rsidR="002E7C91" w:rsidRPr="002E7C91" w:rsidRDefault="002E7C91" w:rsidP="002E7C91">
      <w:pPr>
        <w:rPr>
          <w:rFonts w:ascii="Tahoma" w:hAnsi="Tahoma" w:cs="Tahoma"/>
        </w:rPr>
      </w:pPr>
      <w:hyperlink r:id="rId8" w:history="1">
        <w:r w:rsidRPr="002E7C91">
          <w:rPr>
            <w:rStyle w:val="Hyperlink"/>
            <w:rFonts w:ascii="Tahoma" w:hAnsi="Tahoma" w:cs="Tahoma"/>
          </w:rPr>
          <w:t>http://www.britainexpress.com/History/elizabethan-theatre.htm</w:t>
        </w:r>
      </w:hyperlink>
      <w:r w:rsidRPr="002E7C91">
        <w:rPr>
          <w:rFonts w:ascii="Tahoma" w:hAnsi="Tahoma" w:cs="Tahoma"/>
        </w:rPr>
        <w:t xml:space="preserve"> </w:t>
      </w:r>
    </w:p>
    <w:p w:rsidR="00C437D4" w:rsidRPr="002E7C91" w:rsidRDefault="002E7C91" w:rsidP="002E7C91">
      <w:pPr>
        <w:spacing w:after="0" w:line="240" w:lineRule="auto"/>
        <w:rPr>
          <w:rFonts w:ascii="Tahoma" w:hAnsi="Tahoma" w:cs="Tahoma"/>
        </w:rPr>
      </w:pPr>
      <w:r>
        <w:rPr>
          <w:rFonts w:ascii="Tahoma" w:hAnsi="Tahoma" w:cs="Tahoma"/>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4.65pt;margin-top:45.85pt;width:169.2pt;height:207.05pt;z-index:1">
            <v:imagedata r:id="rId9" o:title="Pages 11 and 12 from Challenging Skakespeare-2"/>
            <w10:wrap type="square"/>
          </v:shape>
        </w:pict>
      </w:r>
    </w:p>
    <w:sectPr w:rsidR="00C437D4" w:rsidRPr="002E7C91" w:rsidSect="001C5C2C">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C32" w:rsidRDefault="008B1C32" w:rsidP="00685925">
      <w:pPr>
        <w:spacing w:after="0" w:line="240" w:lineRule="auto"/>
      </w:pPr>
      <w:r>
        <w:separator/>
      </w:r>
    </w:p>
  </w:endnote>
  <w:endnote w:type="continuationSeparator" w:id="0">
    <w:p w:rsidR="008B1C32" w:rsidRDefault="008B1C32"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93" w:rsidRDefault="00536395" w:rsidP="00992CD1">
    <w:pPr>
      <w:jc w:val="center"/>
      <w:rPr>
        <w:rFonts w:ascii="Tahoma" w:hAnsi="Tahoma" w:cs="Tahoma"/>
        <w:b/>
        <w:color w:val="000000"/>
        <w:sz w:val="20"/>
        <w:szCs w:val="20"/>
        <w:lang w:val="en-US"/>
      </w:rPr>
    </w:pPr>
    <w:r>
      <w:rPr>
        <w:rFonts w:ascii="Arial" w:hAnsi="Arial" w:cs="Arial"/>
        <w:lang w:val="en-US"/>
      </w:rPr>
      <w:t>Like us</w:t>
    </w:r>
    <w:r w:rsidR="00992CD1">
      <w:rPr>
        <w:rFonts w:ascii="Arial" w:hAnsi="Arial" w:cs="Arial"/>
        <w:lang w:val="en-US"/>
      </w:rPr>
      <w:t xml:space="preserve">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t xml:space="preserve">Make friends with Richie at </w:t>
    </w:r>
    <w:hyperlink r:id="rId2" w:history="1">
      <w:r w:rsidRPr="00EC406B">
        <w:rPr>
          <w:rStyle w:val="Hyperlink"/>
          <w:rFonts w:ascii="Tahoma" w:eastAsia="Times New Roman" w:hAnsi="Tahoma" w:cs="Tahoma"/>
          <w:lang w:val="en-US" w:eastAsia="pl-PL"/>
        </w:rPr>
        <w:t>https://www.facebook.com/richieatlearningwithoutborders/?fref=ts</w:t>
      </w:r>
    </w:hyperlink>
    <w:r>
      <w:rPr>
        <w:rFonts w:ascii="Tahoma" w:eastAsia="Times New Roman" w:hAnsi="Tahoma" w:cs="Tahoma"/>
        <w:lang w:val="en-US" w:eastAsia="pl-PL"/>
      </w:rPr>
      <w:t xml:space="preserve"> </w:t>
    </w:r>
    <w:r w:rsidR="00D22293">
      <w:rPr>
        <w:rFonts w:ascii="Tahoma" w:eastAsia="Times New Roman" w:hAnsi="Tahoma" w:cs="Tahoma"/>
        <w:lang w:val="en-US" w:eastAsia="pl-PL"/>
      </w:rPr>
      <w:br/>
    </w:r>
    <w:r w:rsidR="00D22293">
      <w:rPr>
        <w:rFonts w:ascii="Arial" w:hAnsi="Arial" w:cs="Arial"/>
        <w:lang w:val="en-US"/>
      </w:rPr>
      <w:t xml:space="preserve">Worksheets by John </w:t>
    </w:r>
    <w:proofErr w:type="spellStart"/>
    <w:r w:rsidR="00D22293">
      <w:rPr>
        <w:rFonts w:ascii="Arial" w:hAnsi="Arial" w:cs="Arial"/>
        <w:lang w:val="en-US"/>
      </w:rPr>
      <w:t>Cudak</w:t>
    </w:r>
    <w:proofErr w:type="spellEnd"/>
    <w:r w:rsidR="00D22293">
      <w:rPr>
        <w:rFonts w:ascii="Arial" w:hAnsi="Arial" w:cs="Arial"/>
        <w:lang w:val="en-US"/>
      </w:rPr>
      <w:t xml:space="preserve"> </w:t>
    </w:r>
    <w:r w:rsidR="00D22293">
      <w:rPr>
        <w:rFonts w:ascii="Arial" w:hAnsi="Arial" w:cs="Arial"/>
        <w:lang w:val="en-US"/>
      </w:rPr>
      <w:br/>
    </w:r>
  </w:p>
  <w:p w:rsidR="00992CD1" w:rsidRPr="00992CD1" w:rsidRDefault="00992CD1">
    <w:pPr>
      <w:pStyle w:val="Footer"/>
      <w:rPr>
        <w:lang w:val="en-US"/>
      </w:rPr>
    </w:pPr>
  </w:p>
  <w:p w:rsidR="00992CD1" w:rsidRPr="00992CD1" w:rsidRDefault="00992CD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C32" w:rsidRDefault="008B1C32" w:rsidP="00685925">
      <w:pPr>
        <w:spacing w:after="0" w:line="240" w:lineRule="auto"/>
      </w:pPr>
      <w:r>
        <w:separator/>
      </w:r>
    </w:p>
  </w:footnote>
  <w:footnote w:type="continuationSeparator" w:id="0">
    <w:p w:rsidR="008B1C32" w:rsidRDefault="008B1C32"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68592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in">
          <v:imagedata r:id="rId1" o:title="logo 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53BF9"/>
    <w:multiLevelType w:val="hybridMultilevel"/>
    <w:tmpl w:val="11BCB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428D9"/>
    <w:multiLevelType w:val="hybridMultilevel"/>
    <w:tmpl w:val="72D00B9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6724D2"/>
    <w:multiLevelType w:val="hybridMultilevel"/>
    <w:tmpl w:val="C4A6BCB2"/>
    <w:lvl w:ilvl="0" w:tplc="5A2EEE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3"/>
  </w:num>
  <w:num w:numId="3">
    <w:abstractNumId w:val="3"/>
  </w:num>
  <w:num w:numId="4">
    <w:abstractNumId w:val="1"/>
  </w:num>
  <w:num w:numId="5">
    <w:abstractNumId w:val="19"/>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18"/>
  </w:num>
  <w:num w:numId="17">
    <w:abstractNumId w:val="21"/>
  </w:num>
  <w:num w:numId="18">
    <w:abstractNumId w:val="9"/>
  </w:num>
  <w:num w:numId="19">
    <w:abstractNumId w:val="4"/>
  </w:num>
  <w:num w:numId="20">
    <w:abstractNumId w:val="0"/>
  </w:num>
  <w:num w:numId="21">
    <w:abstractNumId w:val="22"/>
  </w:num>
  <w:num w:numId="22">
    <w:abstractNumId w:val="5"/>
  </w:num>
  <w:num w:numId="23">
    <w:abstractNumId w:val="6"/>
  </w:num>
  <w:num w:numId="24">
    <w:abstractNumId w:val="2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522"/>
    <w:rsid w:val="00010522"/>
    <w:rsid w:val="000663A8"/>
    <w:rsid w:val="000F75AD"/>
    <w:rsid w:val="00143F65"/>
    <w:rsid w:val="001460BD"/>
    <w:rsid w:val="00152D36"/>
    <w:rsid w:val="00154C81"/>
    <w:rsid w:val="001C0552"/>
    <w:rsid w:val="001C1273"/>
    <w:rsid w:val="001C16E9"/>
    <w:rsid w:val="001C4F77"/>
    <w:rsid w:val="001C5C2C"/>
    <w:rsid w:val="001E25AA"/>
    <w:rsid w:val="001E3670"/>
    <w:rsid w:val="001F4E9A"/>
    <w:rsid w:val="00200083"/>
    <w:rsid w:val="002115BD"/>
    <w:rsid w:val="002116E8"/>
    <w:rsid w:val="00235737"/>
    <w:rsid w:val="00241D76"/>
    <w:rsid w:val="00251EEB"/>
    <w:rsid w:val="00274028"/>
    <w:rsid w:val="002830FA"/>
    <w:rsid w:val="00286181"/>
    <w:rsid w:val="002D5BA7"/>
    <w:rsid w:val="002E4A3A"/>
    <w:rsid w:val="002E7C91"/>
    <w:rsid w:val="003011DD"/>
    <w:rsid w:val="003336B2"/>
    <w:rsid w:val="0037531D"/>
    <w:rsid w:val="0038519E"/>
    <w:rsid w:val="0039060B"/>
    <w:rsid w:val="00393E36"/>
    <w:rsid w:val="003D240C"/>
    <w:rsid w:val="00420533"/>
    <w:rsid w:val="00445893"/>
    <w:rsid w:val="00460715"/>
    <w:rsid w:val="00477144"/>
    <w:rsid w:val="00483515"/>
    <w:rsid w:val="00495BBC"/>
    <w:rsid w:val="004A6E61"/>
    <w:rsid w:val="004E030A"/>
    <w:rsid w:val="004E39F8"/>
    <w:rsid w:val="00522638"/>
    <w:rsid w:val="00523A85"/>
    <w:rsid w:val="00530DF8"/>
    <w:rsid w:val="00536395"/>
    <w:rsid w:val="0055756B"/>
    <w:rsid w:val="005707EE"/>
    <w:rsid w:val="005726F9"/>
    <w:rsid w:val="005D542E"/>
    <w:rsid w:val="00602485"/>
    <w:rsid w:val="00605568"/>
    <w:rsid w:val="00613035"/>
    <w:rsid w:val="006227B4"/>
    <w:rsid w:val="006359BC"/>
    <w:rsid w:val="00640861"/>
    <w:rsid w:val="0064714F"/>
    <w:rsid w:val="0068295B"/>
    <w:rsid w:val="00685925"/>
    <w:rsid w:val="006A0573"/>
    <w:rsid w:val="006A4031"/>
    <w:rsid w:val="006D12FE"/>
    <w:rsid w:val="006D2378"/>
    <w:rsid w:val="006E41A1"/>
    <w:rsid w:val="00715ADF"/>
    <w:rsid w:val="007242FB"/>
    <w:rsid w:val="00747805"/>
    <w:rsid w:val="0076099A"/>
    <w:rsid w:val="0076738D"/>
    <w:rsid w:val="00773247"/>
    <w:rsid w:val="00776606"/>
    <w:rsid w:val="007C5C12"/>
    <w:rsid w:val="007C5E50"/>
    <w:rsid w:val="007C6C88"/>
    <w:rsid w:val="007D0363"/>
    <w:rsid w:val="007E100E"/>
    <w:rsid w:val="007F1C4D"/>
    <w:rsid w:val="00832C33"/>
    <w:rsid w:val="00841310"/>
    <w:rsid w:val="00844190"/>
    <w:rsid w:val="00890EB8"/>
    <w:rsid w:val="008B1C32"/>
    <w:rsid w:val="008C67BA"/>
    <w:rsid w:val="008C7F67"/>
    <w:rsid w:val="008D2B35"/>
    <w:rsid w:val="008E1AC4"/>
    <w:rsid w:val="008E65DB"/>
    <w:rsid w:val="00900574"/>
    <w:rsid w:val="00901ADE"/>
    <w:rsid w:val="009403EE"/>
    <w:rsid w:val="00952560"/>
    <w:rsid w:val="00956367"/>
    <w:rsid w:val="00960393"/>
    <w:rsid w:val="00961A81"/>
    <w:rsid w:val="009625E5"/>
    <w:rsid w:val="00992CD1"/>
    <w:rsid w:val="009C2C66"/>
    <w:rsid w:val="009E7B0E"/>
    <w:rsid w:val="00A055B5"/>
    <w:rsid w:val="00A1289C"/>
    <w:rsid w:val="00A1613D"/>
    <w:rsid w:val="00A423FB"/>
    <w:rsid w:val="00A80595"/>
    <w:rsid w:val="00A80F20"/>
    <w:rsid w:val="00AA20F5"/>
    <w:rsid w:val="00AA7E86"/>
    <w:rsid w:val="00AC78B1"/>
    <w:rsid w:val="00AE43E3"/>
    <w:rsid w:val="00B07B7A"/>
    <w:rsid w:val="00B17B1A"/>
    <w:rsid w:val="00B21D66"/>
    <w:rsid w:val="00B23330"/>
    <w:rsid w:val="00B7128E"/>
    <w:rsid w:val="00BB422E"/>
    <w:rsid w:val="00BB4346"/>
    <w:rsid w:val="00BB6665"/>
    <w:rsid w:val="00BB6935"/>
    <w:rsid w:val="00BC652A"/>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2837"/>
    <w:rsid w:val="00CE5A4B"/>
    <w:rsid w:val="00CE60B0"/>
    <w:rsid w:val="00CE6D6F"/>
    <w:rsid w:val="00CF6443"/>
    <w:rsid w:val="00CF7AF3"/>
    <w:rsid w:val="00D12DCF"/>
    <w:rsid w:val="00D22293"/>
    <w:rsid w:val="00D35255"/>
    <w:rsid w:val="00D4374E"/>
    <w:rsid w:val="00D43AD1"/>
    <w:rsid w:val="00D511F1"/>
    <w:rsid w:val="00D60CC0"/>
    <w:rsid w:val="00D654E2"/>
    <w:rsid w:val="00D72279"/>
    <w:rsid w:val="00DC0C21"/>
    <w:rsid w:val="00DC0CF3"/>
    <w:rsid w:val="00DD1C40"/>
    <w:rsid w:val="00DE06C8"/>
    <w:rsid w:val="00DF4183"/>
    <w:rsid w:val="00E23C7F"/>
    <w:rsid w:val="00E47E66"/>
    <w:rsid w:val="00E548CD"/>
    <w:rsid w:val="00E60C73"/>
    <w:rsid w:val="00E70851"/>
    <w:rsid w:val="00E968F6"/>
    <w:rsid w:val="00EB42F5"/>
    <w:rsid w:val="00F222B0"/>
    <w:rsid w:val="00F24439"/>
    <w:rsid w:val="00F304DF"/>
    <w:rsid w:val="00F53044"/>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CFD43D9"/>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ritainexpress.com/History/elizabethan-theatr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ichieatlearningwithoutborders/?fref=t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C1EBC-9B55-4792-B7BC-A93CF80C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552</Words>
  <Characters>3151</Characters>
  <Application>Microsoft Office Word</Application>
  <DocSecurity>0</DocSecurity>
  <Lines>26</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3696</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 Fijalkowska</cp:lastModifiedBy>
  <cp:revision>3</cp:revision>
  <dcterms:created xsi:type="dcterms:W3CDTF">2016-10-24T01:25:00Z</dcterms:created>
  <dcterms:modified xsi:type="dcterms:W3CDTF">2016-10-24T01:30:00Z</dcterms:modified>
</cp:coreProperties>
</file>